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830867" w:rsidRDefault="005739C6" w:rsidP="00830867">
      <w:pPr>
        <w:spacing w:after="0" w:line="360" w:lineRule="auto"/>
        <w:jc w:val="both"/>
        <w:rPr>
          <w:rFonts w:ascii="Arial" w:hAnsi="Arial" w:cs="Arial"/>
          <w:b/>
          <w:bCs/>
          <w:u w:val="single"/>
        </w:rPr>
      </w:pPr>
      <w:r w:rsidRPr="00830867">
        <w:rPr>
          <w:rFonts w:ascii="Arial" w:hAnsi="Arial" w:cs="Arial"/>
          <w:b/>
          <w:bCs/>
          <w:u w:val="single"/>
        </w:rPr>
        <w:t>Nombre del á</w:t>
      </w:r>
      <w:bookmarkStart w:id="0" w:name="_GoBack"/>
      <w:bookmarkEnd w:id="0"/>
      <w:r w:rsidRPr="00830867">
        <w:rPr>
          <w:rFonts w:ascii="Arial" w:hAnsi="Arial" w:cs="Arial"/>
          <w:b/>
          <w:bCs/>
          <w:u w:val="single"/>
        </w:rPr>
        <w:t xml:space="preserve">rea: </w:t>
      </w:r>
    </w:p>
    <w:p w14:paraId="546267C9" w14:textId="04300926" w:rsidR="005739C6" w:rsidRPr="00830867" w:rsidRDefault="00830867" w:rsidP="00830867">
      <w:pPr>
        <w:pStyle w:val="NormalWeb"/>
        <w:spacing w:before="0" w:beforeAutospacing="0" w:after="0" w:afterAutospacing="0" w:line="360" w:lineRule="auto"/>
        <w:jc w:val="both"/>
        <w:rPr>
          <w:rFonts w:ascii="Arial" w:hAnsi="Arial" w:cs="Arial"/>
          <w:i/>
          <w:iCs/>
          <w:sz w:val="22"/>
          <w:szCs w:val="22"/>
        </w:rPr>
      </w:pPr>
      <w:r w:rsidRPr="00830867">
        <w:rPr>
          <w:rFonts w:ascii="Arial" w:hAnsi="Arial" w:cs="Arial"/>
          <w:i/>
          <w:iCs/>
          <w:sz w:val="22"/>
          <w:szCs w:val="22"/>
        </w:rPr>
        <w:t>Superintendencia De Seguridad Siniestral – Dirección De Bomberos</w:t>
      </w:r>
    </w:p>
    <w:p w14:paraId="3E7D1103" w14:textId="79523F3B" w:rsidR="005739C6" w:rsidRPr="00830867" w:rsidRDefault="005739C6" w:rsidP="00830867">
      <w:pPr>
        <w:spacing w:after="0" w:line="360" w:lineRule="auto"/>
        <w:jc w:val="both"/>
        <w:rPr>
          <w:rFonts w:ascii="Arial" w:hAnsi="Arial" w:cs="Arial"/>
          <w:b/>
          <w:u w:val="single"/>
        </w:rPr>
      </w:pPr>
      <w:r w:rsidRPr="00830867">
        <w:rPr>
          <w:rFonts w:ascii="Arial" w:hAnsi="Arial" w:cs="Arial"/>
          <w:b/>
          <w:u w:val="single"/>
        </w:rPr>
        <w:t xml:space="preserve">Nombre de la capacitación: </w:t>
      </w:r>
    </w:p>
    <w:p w14:paraId="65136EA6" w14:textId="09AA81A6" w:rsidR="005739C6" w:rsidRPr="00830867" w:rsidRDefault="00110D38" w:rsidP="00830867">
      <w:pPr>
        <w:pStyle w:val="Ttulo1"/>
        <w:spacing w:before="0" w:beforeAutospacing="0" w:after="0" w:afterAutospacing="0" w:line="360" w:lineRule="auto"/>
        <w:jc w:val="both"/>
        <w:rPr>
          <w:rFonts w:ascii="Arial" w:hAnsi="Arial" w:cs="Arial"/>
          <w:b w:val="0"/>
          <w:color w:val="000000"/>
          <w:sz w:val="22"/>
          <w:szCs w:val="22"/>
        </w:rPr>
      </w:pPr>
      <w:r w:rsidRPr="00830867">
        <w:rPr>
          <w:rFonts w:ascii="Arial" w:hAnsi="Arial" w:cs="Arial"/>
          <w:b w:val="0"/>
          <w:i/>
          <w:iCs/>
          <w:sz w:val="22"/>
          <w:szCs w:val="22"/>
        </w:rPr>
        <w:t>“</w:t>
      </w:r>
      <w:r w:rsidR="002A345D" w:rsidRPr="00830867">
        <w:rPr>
          <w:rFonts w:ascii="Arial" w:hAnsi="Arial" w:cs="Arial"/>
          <w:b w:val="0"/>
          <w:i/>
          <w:iCs/>
          <w:sz w:val="22"/>
          <w:szCs w:val="22"/>
        </w:rPr>
        <w:t>Curso de conductor de autobomba</w:t>
      </w:r>
      <w:r w:rsidRPr="00830867">
        <w:rPr>
          <w:rFonts w:ascii="Arial" w:hAnsi="Arial" w:cs="Arial"/>
          <w:b w:val="0"/>
          <w:i/>
          <w:iCs/>
          <w:sz w:val="22"/>
          <w:szCs w:val="22"/>
        </w:rPr>
        <w:t>”</w:t>
      </w:r>
    </w:p>
    <w:p w14:paraId="1325AFA2" w14:textId="5292CEC6" w:rsidR="005739C6" w:rsidRPr="00830867" w:rsidRDefault="005739C6" w:rsidP="00830867">
      <w:pPr>
        <w:pStyle w:val="Ttulo1"/>
        <w:spacing w:before="0" w:beforeAutospacing="0" w:after="0" w:afterAutospacing="0" w:line="360" w:lineRule="auto"/>
        <w:jc w:val="both"/>
        <w:rPr>
          <w:rFonts w:ascii="Arial" w:hAnsi="Arial" w:cs="Arial"/>
          <w:sz w:val="22"/>
          <w:szCs w:val="22"/>
          <w:u w:val="single"/>
        </w:rPr>
      </w:pPr>
      <w:r w:rsidRPr="00830867">
        <w:rPr>
          <w:rFonts w:ascii="Arial" w:hAnsi="Arial" w:cs="Arial"/>
          <w:color w:val="000000"/>
          <w:sz w:val="22"/>
          <w:szCs w:val="22"/>
          <w:u w:val="single"/>
        </w:rPr>
        <w:t>Descripción:</w:t>
      </w:r>
    </w:p>
    <w:p w14:paraId="065CC49E" w14:textId="6A579BC0" w:rsidR="00E47E0D" w:rsidRPr="00830867" w:rsidRDefault="00E47E0D"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El Ministerio de Seguridad, en el marco de sus funciones de conducción y fortalecimiento de las capacidades operativas de la Superintendencia de Seguridad Siniestral, tiene la responsabilidad de garantizar la formación especializada del personal que cumple funciones críticas dentro de la Dirección de Bomberos. Entre dichas funciones, la conducción de autobombas y vehículos de emergencia constituye una tarea estratégica cuyo desempeño impacta directamente en la eficacia de la respuesta operativa y en la seguridad vial.</w:t>
      </w:r>
    </w:p>
    <w:p w14:paraId="13F2F547" w14:textId="009F98D4" w:rsidR="00E47E0D" w:rsidRPr="00830867" w:rsidRDefault="00E47E0D"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La conducción de vehículos de emergencia difiere sustancialmente de la conducción convencional, dado que se desarrolla bajo condiciones de urgencia, presión temporal y contextos variables determinados por la ubicación geográfica, la franja horaria, la densidad vehicular y las características del trayecto. Estas variables influyen de manera directa en la toma de decisiones dinámicas por parte del conductor, quien debe equilibrar la necesidad de arribar en el menor tiempo posible con la obligación de preservar la integridad del personal transportado, de terceros y del propio material rodante.</w:t>
      </w:r>
    </w:p>
    <w:p w14:paraId="3D622669" w14:textId="15F54B13" w:rsidR="00E47E0D" w:rsidRPr="00830867" w:rsidRDefault="00E47E0D"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 xml:space="preserve">El curso de Conductor de Autobomba se fundamenta en la necesidad de profesionalizar esta función específica, proporcionando distintos conocimientos técnicos. </w:t>
      </w:r>
    </w:p>
    <w:p w14:paraId="33AB5969" w14:textId="4FFAAD1F" w:rsidR="00E47E0D" w:rsidRPr="00830867" w:rsidRDefault="00E47E0D"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 xml:space="preserve">Las autobombas constituyen vehículos de gran porte y peso, con centro de gravedad elevado y distribución de carga variable en función del nivel de agua transportada y del equipamiento. Estas características modifican sustancialmente la estabilidad, la distancia de frenado y la respuesta en maniobras evasivas. </w:t>
      </w:r>
    </w:p>
    <w:p w14:paraId="2BA01AD7" w14:textId="18B54163" w:rsidR="00E47E0D" w:rsidRPr="00830867" w:rsidRDefault="00E47E0D"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Asimismo, la conducción en emergencia requiere el desarrollo de competencias cognitivas vinculadas a la percepción situacional, anticipación de riesgos, toma de decisiones bajo estrés y coordinación con el jefe de dotación. La respuesta rápida y efectiva no depende exclusivamente de la velocidad de desplazamiento, sino de la correcta planificación del recorrido, la comunicación interna y la evaluación constante del entorno vial.</w:t>
      </w:r>
    </w:p>
    <w:p w14:paraId="04F6ECD9" w14:textId="54752410" w:rsidR="00E47E0D" w:rsidRPr="00830867" w:rsidRDefault="00E47E0D"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 xml:space="preserve">La formación propuesta también enfatiza la ética profesional y la responsabilidad institucional, considerando que el conductor de autobomba no sólo transporta personal y equipamiento estratégico, sino que representa al Estado en la vía pública. Cualquier incidente vial durante el traslado a una emergencia puede comprometer vidas </w:t>
      </w:r>
      <w:r w:rsidRPr="00830867">
        <w:rPr>
          <w:rFonts w:ascii="Arial" w:hAnsi="Arial" w:cs="Arial"/>
          <w:b w:val="0"/>
          <w:bCs w:val="0"/>
          <w:i/>
          <w:iCs/>
          <w:color w:val="000000"/>
          <w:kern w:val="0"/>
          <w:sz w:val="22"/>
          <w:szCs w:val="22"/>
        </w:rPr>
        <w:lastRenderedPageBreak/>
        <w:t>humanas, generar responsabilidades jurídicas y afectar la continuidad operativa del servicio.</w:t>
      </w:r>
    </w:p>
    <w:p w14:paraId="0CB54E4F" w14:textId="15D84E93" w:rsidR="00E47E0D" w:rsidRPr="00830867" w:rsidRDefault="007C3B41" w:rsidP="00830867">
      <w:pPr>
        <w:pStyle w:val="Ttulo1"/>
        <w:spacing w:before="0" w:beforeAutospacing="0" w:after="0" w:afterAutospacing="0" w:line="360" w:lineRule="auto"/>
        <w:jc w:val="both"/>
        <w:rPr>
          <w:rFonts w:ascii="Arial" w:hAnsi="Arial" w:cs="Arial"/>
          <w:b w:val="0"/>
          <w:bCs w:val="0"/>
          <w:i/>
          <w:iCs/>
          <w:color w:val="000000"/>
          <w:kern w:val="0"/>
          <w:sz w:val="22"/>
          <w:szCs w:val="22"/>
        </w:rPr>
      </w:pPr>
      <w:r w:rsidRPr="00830867">
        <w:rPr>
          <w:rFonts w:ascii="Arial" w:hAnsi="Arial" w:cs="Arial"/>
          <w:b w:val="0"/>
          <w:bCs w:val="0"/>
          <w:i/>
          <w:iCs/>
          <w:color w:val="000000"/>
          <w:kern w:val="0"/>
          <w:sz w:val="22"/>
          <w:szCs w:val="22"/>
        </w:rPr>
        <w:t xml:space="preserve">El </w:t>
      </w:r>
      <w:r w:rsidR="00E47E0D" w:rsidRPr="00830867">
        <w:rPr>
          <w:rFonts w:ascii="Arial" w:hAnsi="Arial" w:cs="Arial"/>
          <w:b w:val="0"/>
          <w:bCs w:val="0"/>
          <w:i/>
          <w:iCs/>
          <w:color w:val="000000"/>
          <w:kern w:val="0"/>
          <w:sz w:val="22"/>
          <w:szCs w:val="22"/>
        </w:rPr>
        <w:t xml:space="preserve"> presente curso tiene como finalidad consolidar competencias técnicas en conducción de vehículos de emergencia, reducir la siniestralidad vial institucional, optimizar los tiempos de respuesta y garantizar traslados seguros y eficientes hacia los distintos escenarios operativos dentro del territorio de la provincia de Buenos Aires.</w:t>
      </w:r>
    </w:p>
    <w:p w14:paraId="1C9A52EE" w14:textId="54435CDB" w:rsidR="005739C6" w:rsidRPr="00830867" w:rsidRDefault="005739C6" w:rsidP="00830867">
      <w:pPr>
        <w:pStyle w:val="Ttulo1"/>
        <w:spacing w:before="0" w:beforeAutospacing="0" w:after="0" w:afterAutospacing="0" w:line="360" w:lineRule="auto"/>
        <w:jc w:val="both"/>
        <w:rPr>
          <w:rFonts w:ascii="Arial" w:hAnsi="Arial" w:cs="Arial"/>
          <w:sz w:val="22"/>
          <w:szCs w:val="22"/>
          <w:u w:val="single"/>
        </w:rPr>
      </w:pPr>
      <w:r w:rsidRPr="00830867">
        <w:rPr>
          <w:rFonts w:ascii="Arial" w:hAnsi="Arial" w:cs="Arial"/>
          <w:color w:val="000000"/>
          <w:sz w:val="22"/>
          <w:szCs w:val="22"/>
          <w:u w:val="single"/>
        </w:rPr>
        <w:t>Destinatarios:</w:t>
      </w:r>
    </w:p>
    <w:p w14:paraId="676C3605" w14:textId="16709DE0" w:rsidR="005739C6" w:rsidRPr="00830867" w:rsidRDefault="00110D38" w:rsidP="00830867">
      <w:pPr>
        <w:spacing w:after="0" w:line="360" w:lineRule="auto"/>
        <w:jc w:val="both"/>
        <w:rPr>
          <w:rFonts w:ascii="Arial" w:hAnsi="Arial" w:cs="Arial"/>
          <w:i/>
          <w:iCs/>
        </w:rPr>
      </w:pPr>
      <w:r w:rsidRPr="00830867">
        <w:rPr>
          <w:rFonts w:ascii="Arial" w:eastAsia="Times New Roman" w:hAnsi="Arial" w:cs="Arial"/>
          <w:i/>
          <w:iCs/>
          <w:color w:val="000000"/>
          <w:lang w:eastAsia="es-AR"/>
        </w:rPr>
        <w:t>La propuesta estará dirigida a todo el personal de la Superintendencia de Seguridad Siniestral sin distinción de escalafones</w:t>
      </w:r>
    </w:p>
    <w:p w14:paraId="3D615B8C" w14:textId="00563BB3" w:rsidR="005739C6" w:rsidRPr="00830867" w:rsidRDefault="005739C6" w:rsidP="00830867">
      <w:pPr>
        <w:pStyle w:val="NormalWeb"/>
        <w:spacing w:before="0" w:beforeAutospacing="0" w:after="0" w:afterAutospacing="0" w:line="360" w:lineRule="auto"/>
        <w:jc w:val="both"/>
        <w:rPr>
          <w:rFonts w:ascii="Arial" w:hAnsi="Arial" w:cs="Arial"/>
          <w:color w:val="000000" w:themeColor="text1"/>
          <w:sz w:val="22"/>
          <w:szCs w:val="22"/>
          <w:u w:val="single"/>
        </w:rPr>
      </w:pPr>
      <w:r w:rsidRPr="00830867">
        <w:rPr>
          <w:rFonts w:ascii="Arial" w:hAnsi="Arial" w:cs="Arial"/>
          <w:b/>
          <w:bCs/>
          <w:color w:val="000000" w:themeColor="text1"/>
          <w:sz w:val="22"/>
          <w:szCs w:val="22"/>
          <w:u w:val="single"/>
        </w:rPr>
        <w:t xml:space="preserve">Modalidad: </w:t>
      </w:r>
    </w:p>
    <w:p w14:paraId="5B01DBC1" w14:textId="26CD1947" w:rsidR="005739C6" w:rsidRPr="00830867" w:rsidRDefault="00800F90" w:rsidP="00830867">
      <w:pPr>
        <w:spacing w:after="0" w:line="360" w:lineRule="auto"/>
        <w:jc w:val="both"/>
        <w:rPr>
          <w:rFonts w:ascii="Arial" w:eastAsia="Times New Roman" w:hAnsi="Arial" w:cs="Arial"/>
          <w:i/>
          <w:iCs/>
          <w:color w:val="000000" w:themeColor="text1"/>
          <w:lang w:eastAsia="es-AR"/>
        </w:rPr>
      </w:pPr>
      <w:r w:rsidRPr="00830867">
        <w:rPr>
          <w:rFonts w:ascii="Arial" w:eastAsia="Times New Roman" w:hAnsi="Arial" w:cs="Arial"/>
          <w:i/>
          <w:iCs/>
          <w:color w:val="000000" w:themeColor="text1"/>
          <w:lang w:eastAsia="es-AR"/>
        </w:rPr>
        <w:t>P</w:t>
      </w:r>
      <w:r w:rsidR="00A46225" w:rsidRPr="00830867">
        <w:rPr>
          <w:rFonts w:ascii="Arial" w:eastAsia="Times New Roman" w:hAnsi="Arial" w:cs="Arial"/>
          <w:i/>
          <w:iCs/>
          <w:color w:val="000000" w:themeColor="text1"/>
          <w:lang w:eastAsia="es-AR"/>
        </w:rPr>
        <w:t>resencial</w:t>
      </w:r>
    </w:p>
    <w:p w14:paraId="71586968" w14:textId="073CECBE" w:rsidR="005739C6" w:rsidRPr="00830867" w:rsidRDefault="005739C6" w:rsidP="00830867">
      <w:pPr>
        <w:pStyle w:val="NormalWeb"/>
        <w:spacing w:before="0" w:beforeAutospacing="0" w:after="0" w:afterAutospacing="0" w:line="360" w:lineRule="auto"/>
        <w:jc w:val="both"/>
        <w:rPr>
          <w:rFonts w:ascii="Arial" w:hAnsi="Arial" w:cs="Arial"/>
          <w:color w:val="000000" w:themeColor="text1"/>
          <w:sz w:val="22"/>
          <w:szCs w:val="22"/>
          <w:u w:val="single"/>
        </w:rPr>
      </w:pPr>
      <w:r w:rsidRPr="00830867">
        <w:rPr>
          <w:rFonts w:ascii="Arial" w:hAnsi="Arial" w:cs="Arial"/>
          <w:b/>
          <w:bCs/>
          <w:color w:val="000000" w:themeColor="text1"/>
          <w:sz w:val="22"/>
          <w:szCs w:val="22"/>
          <w:u w:val="single"/>
        </w:rPr>
        <w:t xml:space="preserve">Carga horaria: </w:t>
      </w:r>
    </w:p>
    <w:p w14:paraId="67D0A301" w14:textId="2AEE6045" w:rsidR="005739C6" w:rsidRPr="00830867" w:rsidRDefault="00830867" w:rsidP="00830867">
      <w:pPr>
        <w:spacing w:after="0" w:line="360" w:lineRule="auto"/>
        <w:jc w:val="both"/>
        <w:rPr>
          <w:rFonts w:ascii="Arial" w:hAnsi="Arial" w:cs="Arial"/>
          <w:i/>
          <w:color w:val="000000" w:themeColor="text1"/>
        </w:rPr>
      </w:pPr>
      <w:r>
        <w:rPr>
          <w:rFonts w:ascii="Arial" w:hAnsi="Arial" w:cs="Arial"/>
          <w:bCs/>
          <w:i/>
          <w:color w:val="000000" w:themeColor="text1"/>
        </w:rPr>
        <w:t>40 Horas reloj.</w:t>
      </w:r>
    </w:p>
    <w:p w14:paraId="6DA641F2" w14:textId="77777777" w:rsidR="00A65C10" w:rsidRPr="00830867" w:rsidRDefault="005739C6" w:rsidP="00830867">
      <w:pPr>
        <w:pStyle w:val="Ttulo1"/>
        <w:spacing w:before="0" w:beforeAutospacing="0" w:after="0" w:afterAutospacing="0" w:line="360" w:lineRule="auto"/>
        <w:jc w:val="both"/>
        <w:rPr>
          <w:rFonts w:ascii="Arial" w:hAnsi="Arial" w:cs="Arial"/>
          <w:color w:val="000000" w:themeColor="text1"/>
          <w:sz w:val="22"/>
          <w:szCs w:val="22"/>
          <w:u w:val="single"/>
        </w:rPr>
      </w:pPr>
      <w:r w:rsidRPr="00830867">
        <w:rPr>
          <w:rFonts w:ascii="Arial" w:hAnsi="Arial" w:cs="Arial"/>
          <w:color w:val="000000" w:themeColor="text1"/>
          <w:sz w:val="22"/>
          <w:szCs w:val="22"/>
          <w:u w:val="single"/>
        </w:rPr>
        <w:t xml:space="preserve">Ediciones: </w:t>
      </w:r>
    </w:p>
    <w:p w14:paraId="5517F1F2" w14:textId="11C2714D" w:rsidR="00A46225" w:rsidRPr="00830867" w:rsidRDefault="007C3B41" w:rsidP="00830867">
      <w:pPr>
        <w:pStyle w:val="NormalWeb"/>
        <w:spacing w:before="0" w:beforeAutospacing="0" w:after="0" w:afterAutospacing="0" w:line="360" w:lineRule="auto"/>
        <w:jc w:val="both"/>
        <w:rPr>
          <w:rFonts w:ascii="Arial" w:hAnsi="Arial" w:cs="Arial"/>
          <w:color w:val="000000" w:themeColor="text1"/>
          <w:sz w:val="22"/>
          <w:szCs w:val="22"/>
        </w:rPr>
      </w:pPr>
      <w:r w:rsidRPr="00830867">
        <w:rPr>
          <w:rFonts w:ascii="Arial" w:hAnsi="Arial" w:cs="Arial"/>
          <w:color w:val="000000" w:themeColor="text1"/>
          <w:sz w:val="22"/>
          <w:szCs w:val="22"/>
        </w:rPr>
        <w:t>Una</w:t>
      </w:r>
      <w:r w:rsidR="00A46225" w:rsidRPr="00830867">
        <w:rPr>
          <w:rFonts w:ascii="Arial" w:hAnsi="Arial" w:cs="Arial"/>
          <w:color w:val="000000" w:themeColor="text1"/>
          <w:sz w:val="22"/>
          <w:szCs w:val="22"/>
        </w:rPr>
        <w:t xml:space="preserve"> (</w:t>
      </w:r>
      <w:r w:rsidRPr="00830867">
        <w:rPr>
          <w:rFonts w:ascii="Arial" w:hAnsi="Arial" w:cs="Arial"/>
          <w:color w:val="000000" w:themeColor="text1"/>
          <w:sz w:val="22"/>
          <w:szCs w:val="22"/>
        </w:rPr>
        <w:t>01</w:t>
      </w:r>
      <w:r w:rsidR="00A46225" w:rsidRPr="00830867">
        <w:rPr>
          <w:rFonts w:ascii="Arial" w:hAnsi="Arial" w:cs="Arial"/>
          <w:color w:val="000000" w:themeColor="text1"/>
          <w:sz w:val="22"/>
          <w:szCs w:val="22"/>
        </w:rPr>
        <w:t>)</w:t>
      </w:r>
      <w:r w:rsidR="00830867">
        <w:rPr>
          <w:rFonts w:ascii="Arial" w:hAnsi="Arial" w:cs="Arial"/>
          <w:color w:val="000000" w:themeColor="text1"/>
          <w:sz w:val="22"/>
          <w:szCs w:val="22"/>
        </w:rPr>
        <w:t xml:space="preserve"> edición.</w:t>
      </w:r>
    </w:p>
    <w:p w14:paraId="4C89C929" w14:textId="1DA16E7A" w:rsidR="005739C6" w:rsidRPr="00830867" w:rsidRDefault="005739C6" w:rsidP="00830867">
      <w:pPr>
        <w:pStyle w:val="NormalWeb"/>
        <w:spacing w:before="0" w:beforeAutospacing="0" w:after="0" w:afterAutospacing="0" w:line="360" w:lineRule="auto"/>
        <w:jc w:val="both"/>
        <w:rPr>
          <w:rFonts w:ascii="Arial" w:hAnsi="Arial" w:cs="Arial"/>
          <w:b/>
          <w:color w:val="000000" w:themeColor="text1"/>
          <w:sz w:val="22"/>
          <w:szCs w:val="22"/>
          <w:u w:val="single"/>
        </w:rPr>
      </w:pPr>
      <w:r w:rsidRPr="00830867">
        <w:rPr>
          <w:rFonts w:ascii="Arial" w:hAnsi="Arial" w:cs="Arial"/>
          <w:b/>
          <w:bCs/>
          <w:color w:val="000000" w:themeColor="text1"/>
          <w:sz w:val="22"/>
          <w:szCs w:val="22"/>
          <w:u w:val="single"/>
        </w:rPr>
        <w:t xml:space="preserve">Fecha de inicio y finalización: </w:t>
      </w:r>
    </w:p>
    <w:p w14:paraId="3E48FDE7" w14:textId="71BD746A" w:rsidR="00E64DB9" w:rsidRPr="00830867" w:rsidRDefault="007C3B41" w:rsidP="00830867">
      <w:pPr>
        <w:pStyle w:val="NormalWeb"/>
        <w:spacing w:before="0" w:beforeAutospacing="0" w:after="0" w:afterAutospacing="0" w:line="360" w:lineRule="auto"/>
        <w:jc w:val="both"/>
        <w:rPr>
          <w:rFonts w:ascii="Arial" w:hAnsi="Arial" w:cs="Arial"/>
          <w:bCs/>
          <w:i/>
          <w:iCs/>
          <w:color w:val="000000" w:themeColor="text1"/>
          <w:sz w:val="22"/>
          <w:szCs w:val="22"/>
        </w:rPr>
      </w:pPr>
      <w:r w:rsidRPr="00830867">
        <w:rPr>
          <w:rFonts w:ascii="Arial" w:hAnsi="Arial" w:cs="Arial"/>
          <w:bCs/>
          <w:i/>
          <w:iCs/>
          <w:color w:val="000000" w:themeColor="text1"/>
          <w:sz w:val="22"/>
          <w:szCs w:val="22"/>
        </w:rPr>
        <w:t>Julio</w:t>
      </w:r>
    </w:p>
    <w:p w14:paraId="38C44AF6" w14:textId="4DDCEC49" w:rsidR="00A65C10" w:rsidRPr="00830867" w:rsidRDefault="005739C6" w:rsidP="00830867">
      <w:pPr>
        <w:pStyle w:val="NormalWeb"/>
        <w:spacing w:before="0" w:beforeAutospacing="0" w:after="0" w:afterAutospacing="0" w:line="360" w:lineRule="auto"/>
        <w:jc w:val="both"/>
        <w:rPr>
          <w:rFonts w:ascii="Arial" w:hAnsi="Arial" w:cs="Arial"/>
          <w:b/>
          <w:bCs/>
          <w:color w:val="000000" w:themeColor="text1"/>
          <w:sz w:val="22"/>
          <w:szCs w:val="22"/>
          <w:u w:val="single"/>
        </w:rPr>
      </w:pPr>
      <w:r w:rsidRPr="00830867">
        <w:rPr>
          <w:rFonts w:ascii="Arial" w:hAnsi="Arial" w:cs="Arial"/>
          <w:b/>
          <w:bCs/>
          <w:color w:val="000000" w:themeColor="text1"/>
          <w:sz w:val="22"/>
          <w:szCs w:val="22"/>
          <w:u w:val="single"/>
        </w:rPr>
        <w:t xml:space="preserve">Cupo: </w:t>
      </w:r>
    </w:p>
    <w:p w14:paraId="3CFA44EE" w14:textId="0CEA58DB" w:rsidR="00A65C10" w:rsidRPr="00830867" w:rsidRDefault="00110D38" w:rsidP="00830867">
      <w:pPr>
        <w:pStyle w:val="NormalWeb"/>
        <w:spacing w:before="0" w:beforeAutospacing="0" w:after="0" w:afterAutospacing="0" w:line="360" w:lineRule="auto"/>
        <w:jc w:val="both"/>
        <w:rPr>
          <w:rFonts w:ascii="Arial" w:hAnsi="Arial" w:cs="Arial"/>
          <w:i/>
          <w:iCs/>
          <w:color w:val="000000" w:themeColor="text1"/>
          <w:sz w:val="22"/>
          <w:szCs w:val="22"/>
        </w:rPr>
      </w:pPr>
      <w:r w:rsidRPr="00830867">
        <w:rPr>
          <w:rFonts w:ascii="Arial" w:hAnsi="Arial" w:cs="Arial"/>
          <w:bCs/>
          <w:i/>
          <w:iCs/>
          <w:color w:val="000000" w:themeColor="text1"/>
          <w:sz w:val="22"/>
          <w:szCs w:val="22"/>
        </w:rPr>
        <w:t xml:space="preserve">Máximo por edición </w:t>
      </w:r>
      <w:r w:rsidR="00800F90" w:rsidRPr="00830867">
        <w:rPr>
          <w:rFonts w:ascii="Arial" w:hAnsi="Arial" w:cs="Arial"/>
          <w:bCs/>
          <w:i/>
          <w:iCs/>
          <w:color w:val="000000" w:themeColor="text1"/>
          <w:sz w:val="22"/>
          <w:szCs w:val="22"/>
        </w:rPr>
        <w:t>30</w:t>
      </w:r>
      <w:r w:rsidRPr="00830867">
        <w:rPr>
          <w:rFonts w:ascii="Arial" w:hAnsi="Arial" w:cs="Arial"/>
          <w:bCs/>
          <w:i/>
          <w:iCs/>
          <w:color w:val="000000" w:themeColor="text1"/>
          <w:sz w:val="22"/>
          <w:szCs w:val="22"/>
        </w:rPr>
        <w:t xml:space="preserve"> efectivos</w:t>
      </w:r>
    </w:p>
    <w:p w14:paraId="6350AFD8" w14:textId="49EBC281" w:rsidR="005739C6" w:rsidRPr="00830867" w:rsidRDefault="005739C6" w:rsidP="00830867">
      <w:pPr>
        <w:pStyle w:val="Ttulo1"/>
        <w:spacing w:before="0" w:beforeAutospacing="0" w:after="0" w:afterAutospacing="0" w:line="360" w:lineRule="auto"/>
        <w:jc w:val="both"/>
        <w:rPr>
          <w:rFonts w:ascii="Arial" w:hAnsi="Arial" w:cs="Arial"/>
          <w:color w:val="000000"/>
          <w:sz w:val="22"/>
          <w:szCs w:val="22"/>
        </w:rPr>
      </w:pPr>
      <w:r w:rsidRPr="00830867">
        <w:rPr>
          <w:rFonts w:ascii="Arial" w:hAnsi="Arial" w:cs="Arial"/>
          <w:color w:val="000000"/>
          <w:sz w:val="22"/>
          <w:szCs w:val="22"/>
          <w:u w:val="single"/>
        </w:rPr>
        <w:t>Medio de contacto</w:t>
      </w:r>
      <w:r w:rsidRPr="00830867">
        <w:rPr>
          <w:rFonts w:ascii="Arial" w:hAnsi="Arial" w:cs="Arial"/>
          <w:color w:val="000000"/>
          <w:sz w:val="22"/>
          <w:szCs w:val="22"/>
        </w:rPr>
        <w:t>:</w:t>
      </w:r>
    </w:p>
    <w:p w14:paraId="7491B7D6" w14:textId="31CF2122" w:rsidR="00A65C10" w:rsidRPr="00830867" w:rsidRDefault="006B2417" w:rsidP="00830867">
      <w:pPr>
        <w:pStyle w:val="Ttulo1"/>
        <w:spacing w:before="0" w:beforeAutospacing="0" w:after="0" w:afterAutospacing="0" w:line="360" w:lineRule="auto"/>
        <w:jc w:val="both"/>
        <w:rPr>
          <w:rFonts w:ascii="Arial" w:hAnsi="Arial" w:cs="Arial"/>
          <w:sz w:val="22"/>
          <w:szCs w:val="22"/>
        </w:rPr>
      </w:pPr>
      <w:r w:rsidRPr="00830867">
        <w:rPr>
          <w:rFonts w:ascii="Arial" w:hAnsi="Arial" w:cs="Arial"/>
          <w:b w:val="0"/>
          <w:bCs w:val="0"/>
          <w:i/>
          <w:iCs/>
          <w:sz w:val="22"/>
          <w:szCs w:val="22"/>
        </w:rPr>
        <w:t>(0221)</w:t>
      </w:r>
      <w:r w:rsidR="004735F1" w:rsidRPr="00830867">
        <w:rPr>
          <w:rFonts w:ascii="Arial" w:hAnsi="Arial" w:cs="Arial"/>
          <w:b w:val="0"/>
          <w:bCs w:val="0"/>
          <w:i/>
          <w:iCs/>
          <w:sz w:val="22"/>
          <w:szCs w:val="22"/>
        </w:rPr>
        <w:t>425</w:t>
      </w:r>
      <w:r w:rsidR="00830867">
        <w:rPr>
          <w:rFonts w:ascii="Arial" w:hAnsi="Arial" w:cs="Arial"/>
          <w:b w:val="0"/>
          <w:bCs w:val="0"/>
          <w:i/>
          <w:iCs/>
          <w:sz w:val="22"/>
          <w:szCs w:val="22"/>
        </w:rPr>
        <w:t>-</w:t>
      </w:r>
      <w:r w:rsidR="004735F1" w:rsidRPr="00830867">
        <w:rPr>
          <w:rFonts w:ascii="Arial" w:hAnsi="Arial" w:cs="Arial"/>
          <w:b w:val="0"/>
          <w:bCs w:val="0"/>
          <w:i/>
          <w:iCs/>
          <w:sz w:val="22"/>
          <w:szCs w:val="22"/>
        </w:rPr>
        <w:t>9234</w:t>
      </w:r>
      <w:r w:rsidR="00A65C10" w:rsidRPr="00830867">
        <w:rPr>
          <w:rFonts w:ascii="Arial" w:hAnsi="Arial" w:cs="Arial"/>
          <w:i/>
          <w:iCs/>
          <w:color w:val="000000"/>
          <w:sz w:val="22"/>
          <w:szCs w:val="22"/>
        </w:rPr>
        <w:t xml:space="preserve"> </w:t>
      </w:r>
    </w:p>
    <w:sectPr w:rsidR="00A65C10" w:rsidRPr="008308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1577DE"/>
    <w:rsid w:val="001C3661"/>
    <w:rsid w:val="002A345D"/>
    <w:rsid w:val="002A6D49"/>
    <w:rsid w:val="00375F6D"/>
    <w:rsid w:val="003E13E1"/>
    <w:rsid w:val="00463116"/>
    <w:rsid w:val="0047121D"/>
    <w:rsid w:val="004735F1"/>
    <w:rsid w:val="00500BDE"/>
    <w:rsid w:val="00504156"/>
    <w:rsid w:val="00557025"/>
    <w:rsid w:val="005739C6"/>
    <w:rsid w:val="006B2417"/>
    <w:rsid w:val="007550F5"/>
    <w:rsid w:val="007A473E"/>
    <w:rsid w:val="007C3B41"/>
    <w:rsid w:val="00800F90"/>
    <w:rsid w:val="00830867"/>
    <w:rsid w:val="008C5394"/>
    <w:rsid w:val="00944D2D"/>
    <w:rsid w:val="009A0E3B"/>
    <w:rsid w:val="00A114F2"/>
    <w:rsid w:val="00A46225"/>
    <w:rsid w:val="00A65C10"/>
    <w:rsid w:val="00C05334"/>
    <w:rsid w:val="00D16814"/>
    <w:rsid w:val="00D40B64"/>
    <w:rsid w:val="00E47E0D"/>
    <w:rsid w:val="00E64DB9"/>
    <w:rsid w:val="00F048BC"/>
    <w:rsid w:val="00F36A06"/>
    <w:rsid w:val="00F72143"/>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505</Words>
  <Characters>2779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4</cp:revision>
  <dcterms:created xsi:type="dcterms:W3CDTF">2026-02-17T14:52:00Z</dcterms:created>
  <dcterms:modified xsi:type="dcterms:W3CDTF">2026-02-25T12:06:00Z</dcterms:modified>
</cp:coreProperties>
</file>